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47" w:rsidRPr="00157C47" w:rsidRDefault="00157C47" w:rsidP="00157C47">
      <w:pPr>
        <w:spacing w:before="100" w:beforeAutospacing="1" w:after="100" w:afterAutospacing="1" w:line="240" w:lineRule="auto"/>
        <w:jc w:val="center"/>
        <w:outlineLvl w:val="0"/>
        <w:rPr>
          <w:rFonts w:ascii="Tahoma" w:eastAsia="Times New Roman" w:hAnsi="Tahoma" w:cs="Tahoma"/>
          <w:b/>
          <w:bCs/>
          <w:kern w:val="36"/>
          <w:sz w:val="28"/>
          <w:szCs w:val="28"/>
        </w:rPr>
      </w:pPr>
      <w:bookmarkStart w:id="0" w:name="_GoBack"/>
      <w:bookmarkEnd w:id="0"/>
      <w:r w:rsidRPr="00157C47">
        <w:rPr>
          <w:rFonts w:ascii="Tahoma" w:eastAsia="Times New Roman" w:hAnsi="Tahoma" w:cs="Tahoma"/>
          <w:b/>
          <w:bCs/>
          <w:kern w:val="36"/>
          <w:sz w:val="28"/>
          <w:szCs w:val="28"/>
        </w:rPr>
        <w:t xml:space="preserve">Дизентерия (дизентерия бактериальная, </w:t>
      </w:r>
      <w:proofErr w:type="spellStart"/>
      <w:r w:rsidRPr="00157C47">
        <w:rPr>
          <w:rFonts w:ascii="Tahoma" w:eastAsia="Times New Roman" w:hAnsi="Tahoma" w:cs="Tahoma"/>
          <w:b/>
          <w:bCs/>
          <w:kern w:val="36"/>
          <w:sz w:val="28"/>
          <w:szCs w:val="28"/>
        </w:rPr>
        <w:t>шигеллез</w:t>
      </w:r>
      <w:proofErr w:type="spellEnd"/>
      <w:r w:rsidRPr="00157C47">
        <w:rPr>
          <w:rFonts w:ascii="Tahoma" w:eastAsia="Times New Roman" w:hAnsi="Tahoma" w:cs="Tahoma"/>
          <w:b/>
          <w:bCs/>
          <w:kern w:val="36"/>
          <w:sz w:val="28"/>
          <w:szCs w:val="28"/>
        </w:rPr>
        <w:t>)</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b/>
          <w:bCs/>
          <w:sz w:val="28"/>
          <w:szCs w:val="28"/>
        </w:rPr>
        <w:t xml:space="preserve">Дизентерия (дизентерия бактериальная, </w:t>
      </w:r>
      <w:proofErr w:type="spellStart"/>
      <w:r w:rsidRPr="00157C47">
        <w:rPr>
          <w:rFonts w:ascii="Times New Roman" w:eastAsia="Times New Roman" w:hAnsi="Times New Roman" w:cs="Times New Roman"/>
          <w:b/>
          <w:bCs/>
          <w:sz w:val="28"/>
          <w:szCs w:val="28"/>
        </w:rPr>
        <w:t>шигеллез</w:t>
      </w:r>
      <w:proofErr w:type="spellEnd"/>
      <w:r w:rsidRPr="00157C47">
        <w:rPr>
          <w:rFonts w:ascii="Times New Roman" w:eastAsia="Times New Roman" w:hAnsi="Times New Roman" w:cs="Times New Roman"/>
          <w:b/>
          <w:bCs/>
          <w:sz w:val="28"/>
          <w:szCs w:val="28"/>
        </w:rPr>
        <w:t>)</w:t>
      </w:r>
      <w:r w:rsidRPr="00157C47">
        <w:rPr>
          <w:rFonts w:ascii="Times New Roman" w:eastAsia="Times New Roman" w:hAnsi="Times New Roman" w:cs="Times New Roman"/>
          <w:sz w:val="28"/>
          <w:szCs w:val="28"/>
        </w:rPr>
        <w:t xml:space="preserve"> - инфекционная болезнь с фекально-оральным механизмом передачи, вызывается бактериями рода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Протекаете преимущественным поражением слизистой оболочки дистального отдела толстой кишки. </w:t>
      </w:r>
    </w:p>
    <w:p w:rsidR="00157C47" w:rsidRPr="00157C47" w:rsidRDefault="00157C47" w:rsidP="00ED305E">
      <w:pPr>
        <w:spacing w:before="100" w:beforeAutospacing="1" w:after="100" w:afterAutospacing="1"/>
        <w:jc w:val="center"/>
        <w:outlineLvl w:val="1"/>
        <w:rPr>
          <w:rFonts w:ascii="Tahoma" w:eastAsia="Times New Roman" w:hAnsi="Tahoma" w:cs="Tahoma"/>
          <w:b/>
          <w:bCs/>
          <w:sz w:val="28"/>
          <w:szCs w:val="28"/>
        </w:rPr>
      </w:pPr>
      <w:r w:rsidRPr="00157C47">
        <w:rPr>
          <w:rFonts w:ascii="Tahoma" w:eastAsia="Times New Roman" w:hAnsi="Tahoma" w:cs="Tahoma"/>
          <w:b/>
          <w:bCs/>
          <w:sz w:val="28"/>
          <w:szCs w:val="28"/>
        </w:rPr>
        <w:t>Этиология, патогенез</w:t>
      </w:r>
    </w:p>
    <w:p w:rsidR="00157C47" w:rsidRPr="00157C47" w:rsidRDefault="00157C47" w:rsidP="00ED305E">
      <w:p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Возбудителями являются 4 вида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w:t>
      </w:r>
    </w:p>
    <w:p w:rsidR="00157C47" w:rsidRPr="00157C47" w:rsidRDefault="00157C47" w:rsidP="00ED305E">
      <w:pPr>
        <w:numPr>
          <w:ilvl w:val="0"/>
          <w:numId w:val="1"/>
        </w:numPr>
        <w:spacing w:before="100" w:beforeAutospacing="1" w:after="100" w:afterAutospacing="1"/>
        <w:jc w:val="both"/>
        <w:rPr>
          <w:rFonts w:ascii="Times New Roman" w:eastAsia="Times New Roman" w:hAnsi="Times New Roman" w:cs="Times New Roman"/>
          <w:sz w:val="28"/>
          <w:szCs w:val="28"/>
        </w:rPr>
      </w:pPr>
      <w:proofErr w:type="spellStart"/>
      <w:r w:rsidRPr="00157C47">
        <w:rPr>
          <w:rFonts w:ascii="Times New Roman" w:eastAsia="Times New Roman" w:hAnsi="Times New Roman" w:cs="Times New Roman"/>
          <w:sz w:val="28"/>
          <w:szCs w:val="28"/>
        </w:rPr>
        <w:t>шигелла</w:t>
      </w:r>
      <w:proofErr w:type="spellEnd"/>
      <w:r w:rsidRPr="00157C47">
        <w:rPr>
          <w:rFonts w:ascii="Times New Roman" w:eastAsia="Times New Roman" w:hAnsi="Times New Roman" w:cs="Times New Roman"/>
          <w:sz w:val="28"/>
          <w:szCs w:val="28"/>
        </w:rPr>
        <w:t xml:space="preserve"> дизентерии; </w:t>
      </w:r>
    </w:p>
    <w:p w:rsidR="00157C47" w:rsidRPr="00157C47" w:rsidRDefault="00157C47" w:rsidP="00ED305E">
      <w:pPr>
        <w:numPr>
          <w:ilvl w:val="0"/>
          <w:numId w:val="1"/>
        </w:numPr>
        <w:spacing w:before="100" w:beforeAutospacing="1" w:after="100" w:afterAutospacing="1"/>
        <w:jc w:val="both"/>
        <w:rPr>
          <w:rFonts w:ascii="Times New Roman" w:eastAsia="Times New Roman" w:hAnsi="Times New Roman" w:cs="Times New Roman"/>
          <w:sz w:val="28"/>
          <w:szCs w:val="28"/>
        </w:rPr>
      </w:pPr>
      <w:proofErr w:type="spellStart"/>
      <w:r w:rsidRPr="00157C47">
        <w:rPr>
          <w:rFonts w:ascii="Times New Roman" w:eastAsia="Times New Roman" w:hAnsi="Times New Roman" w:cs="Times New Roman"/>
          <w:sz w:val="28"/>
          <w:szCs w:val="28"/>
        </w:rPr>
        <w:t>шигелла</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Флекснера</w:t>
      </w:r>
      <w:proofErr w:type="spellEnd"/>
      <w:r w:rsidRPr="00157C47">
        <w:rPr>
          <w:rFonts w:ascii="Times New Roman" w:eastAsia="Times New Roman" w:hAnsi="Times New Roman" w:cs="Times New Roman"/>
          <w:sz w:val="28"/>
          <w:szCs w:val="28"/>
        </w:rPr>
        <w:t xml:space="preserve"> (с подвидом </w:t>
      </w:r>
      <w:proofErr w:type="spellStart"/>
      <w:r w:rsidRPr="00157C47">
        <w:rPr>
          <w:rFonts w:ascii="Times New Roman" w:eastAsia="Times New Roman" w:hAnsi="Times New Roman" w:cs="Times New Roman"/>
          <w:sz w:val="28"/>
          <w:szCs w:val="28"/>
        </w:rPr>
        <w:t>Ньюкастл</w:t>
      </w:r>
      <w:proofErr w:type="spellEnd"/>
      <w:r w:rsidRPr="00157C47">
        <w:rPr>
          <w:rFonts w:ascii="Times New Roman" w:eastAsia="Times New Roman" w:hAnsi="Times New Roman" w:cs="Times New Roman"/>
          <w:sz w:val="28"/>
          <w:szCs w:val="28"/>
        </w:rPr>
        <w:t xml:space="preserve">); </w:t>
      </w:r>
    </w:p>
    <w:p w:rsidR="00157C47" w:rsidRPr="00157C47" w:rsidRDefault="00157C47" w:rsidP="00ED305E">
      <w:pPr>
        <w:numPr>
          <w:ilvl w:val="0"/>
          <w:numId w:val="1"/>
        </w:numPr>
        <w:spacing w:before="100" w:beforeAutospacing="1" w:after="100" w:afterAutospacing="1"/>
        <w:jc w:val="both"/>
        <w:rPr>
          <w:rFonts w:ascii="Times New Roman" w:eastAsia="Times New Roman" w:hAnsi="Times New Roman" w:cs="Times New Roman"/>
          <w:sz w:val="28"/>
          <w:szCs w:val="28"/>
        </w:rPr>
      </w:pPr>
      <w:proofErr w:type="spellStart"/>
      <w:r w:rsidRPr="00157C47">
        <w:rPr>
          <w:rFonts w:ascii="Times New Roman" w:eastAsia="Times New Roman" w:hAnsi="Times New Roman" w:cs="Times New Roman"/>
          <w:sz w:val="28"/>
          <w:szCs w:val="28"/>
        </w:rPr>
        <w:t>шигелла</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Бойда</w:t>
      </w:r>
      <w:proofErr w:type="spellEnd"/>
      <w:r w:rsidRPr="00157C47">
        <w:rPr>
          <w:rFonts w:ascii="Times New Roman" w:eastAsia="Times New Roman" w:hAnsi="Times New Roman" w:cs="Times New Roman"/>
          <w:sz w:val="28"/>
          <w:szCs w:val="28"/>
        </w:rPr>
        <w:t xml:space="preserve">; </w:t>
      </w:r>
    </w:p>
    <w:p w:rsidR="00157C47" w:rsidRPr="00157C47" w:rsidRDefault="00157C47" w:rsidP="00ED305E">
      <w:pPr>
        <w:numPr>
          <w:ilvl w:val="0"/>
          <w:numId w:val="1"/>
        </w:numPr>
        <w:spacing w:before="100" w:beforeAutospacing="1" w:after="100" w:afterAutospacing="1"/>
        <w:jc w:val="both"/>
        <w:rPr>
          <w:rFonts w:ascii="Times New Roman" w:eastAsia="Times New Roman" w:hAnsi="Times New Roman" w:cs="Times New Roman"/>
          <w:sz w:val="28"/>
          <w:szCs w:val="28"/>
        </w:rPr>
      </w:pPr>
      <w:proofErr w:type="spellStart"/>
      <w:r w:rsidRPr="00157C47">
        <w:rPr>
          <w:rFonts w:ascii="Times New Roman" w:eastAsia="Times New Roman" w:hAnsi="Times New Roman" w:cs="Times New Roman"/>
          <w:sz w:val="28"/>
          <w:szCs w:val="28"/>
        </w:rPr>
        <w:t>шигелла</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Зонне</w:t>
      </w:r>
      <w:proofErr w:type="spellEnd"/>
      <w:r w:rsidRPr="00157C47">
        <w:rPr>
          <w:rFonts w:ascii="Times New Roman" w:eastAsia="Times New Roman" w:hAnsi="Times New Roman" w:cs="Times New Roman"/>
          <w:sz w:val="28"/>
          <w:szCs w:val="28"/>
        </w:rPr>
        <w:t xml:space="preserve">. </w:t>
      </w:r>
    </w:p>
    <w:p w:rsid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Наиболее распространенными являются </w:t>
      </w:r>
      <w:proofErr w:type="spellStart"/>
      <w:r w:rsidRPr="00157C47">
        <w:rPr>
          <w:rFonts w:ascii="Times New Roman" w:eastAsia="Times New Roman" w:hAnsi="Times New Roman" w:cs="Times New Roman"/>
          <w:sz w:val="28"/>
          <w:szCs w:val="28"/>
        </w:rPr>
        <w:t>шигеллы</w:t>
      </w:r>
      <w:proofErr w:type="spellEnd"/>
      <w:r w:rsidRPr="00157C47">
        <w:rPr>
          <w:rFonts w:ascii="Times New Roman" w:eastAsia="Times New Roman" w:hAnsi="Times New Roman" w:cs="Times New Roman"/>
          <w:sz w:val="28"/>
          <w:szCs w:val="28"/>
        </w:rPr>
        <w:t xml:space="preserve"> Зон-не и </w:t>
      </w:r>
      <w:proofErr w:type="spellStart"/>
      <w:r w:rsidRPr="00157C47">
        <w:rPr>
          <w:rFonts w:ascii="Times New Roman" w:eastAsia="Times New Roman" w:hAnsi="Times New Roman" w:cs="Times New Roman"/>
          <w:sz w:val="28"/>
          <w:szCs w:val="28"/>
        </w:rPr>
        <w:t>Флекснера</w:t>
      </w:r>
      <w:proofErr w:type="spellEnd"/>
      <w:r w:rsidRPr="00157C47">
        <w:rPr>
          <w:rFonts w:ascii="Times New Roman" w:eastAsia="Times New Roman" w:hAnsi="Times New Roman" w:cs="Times New Roman"/>
          <w:sz w:val="28"/>
          <w:szCs w:val="28"/>
        </w:rPr>
        <w:t xml:space="preserve">. Возбудители могут длительно сохраняться во внешней среде (до 1,5 </w:t>
      </w:r>
      <w:proofErr w:type="spellStart"/>
      <w:proofErr w:type="gramStart"/>
      <w:r w:rsidRPr="00157C47">
        <w:rPr>
          <w:rFonts w:ascii="Times New Roman" w:eastAsia="Times New Roman" w:hAnsi="Times New Roman" w:cs="Times New Roman"/>
          <w:sz w:val="28"/>
          <w:szCs w:val="28"/>
        </w:rPr>
        <w:t>мес</w:t>
      </w:r>
      <w:proofErr w:type="spellEnd"/>
      <w:proofErr w:type="gramEnd"/>
      <w:r w:rsidRPr="00157C47">
        <w:rPr>
          <w:rFonts w:ascii="Times New Roman" w:eastAsia="Times New Roman" w:hAnsi="Times New Roman" w:cs="Times New Roman"/>
          <w:sz w:val="28"/>
          <w:szCs w:val="28"/>
        </w:rPr>
        <w:t>). На некоторых пищевых продуктах они не только сохраняются, но могут и размно</w:t>
      </w:r>
      <w:r>
        <w:rPr>
          <w:rFonts w:ascii="Times New Roman" w:eastAsia="Times New Roman" w:hAnsi="Times New Roman" w:cs="Times New Roman"/>
          <w:sz w:val="28"/>
          <w:szCs w:val="28"/>
        </w:rPr>
        <w:t>жаться (молочные продукты и др.</w:t>
      </w:r>
      <w:r w:rsidRPr="00157C47">
        <w:rPr>
          <w:rFonts w:ascii="Times New Roman" w:eastAsia="Times New Roman" w:hAnsi="Times New Roman" w:cs="Times New Roman"/>
          <w:sz w:val="28"/>
          <w:szCs w:val="28"/>
        </w:rPr>
        <w:t xml:space="preserve">). Отмечается возрастание резистентности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к различным антибиотикам, а к сульфаниламидам </w:t>
      </w:r>
      <w:proofErr w:type="spellStart"/>
      <w:r w:rsidRPr="00157C47">
        <w:rPr>
          <w:rFonts w:ascii="Times New Roman" w:eastAsia="Times New Roman" w:hAnsi="Times New Roman" w:cs="Times New Roman"/>
          <w:sz w:val="28"/>
          <w:szCs w:val="28"/>
        </w:rPr>
        <w:t>резистентно</w:t>
      </w:r>
      <w:proofErr w:type="spellEnd"/>
      <w:r w:rsidRPr="00157C47">
        <w:rPr>
          <w:rFonts w:ascii="Times New Roman" w:eastAsia="Times New Roman" w:hAnsi="Times New Roman" w:cs="Times New Roman"/>
          <w:sz w:val="28"/>
          <w:szCs w:val="28"/>
        </w:rPr>
        <w:t xml:space="preserve"> большинство штаммов. Получены </w:t>
      </w:r>
      <w:proofErr w:type="spellStart"/>
      <w:r w:rsidRPr="00157C47">
        <w:rPr>
          <w:rFonts w:ascii="Times New Roman" w:eastAsia="Times New Roman" w:hAnsi="Times New Roman" w:cs="Times New Roman"/>
          <w:sz w:val="28"/>
          <w:szCs w:val="28"/>
        </w:rPr>
        <w:t>авирулентные</w:t>
      </w:r>
      <w:proofErr w:type="spellEnd"/>
      <w:r w:rsidRPr="00157C47">
        <w:rPr>
          <w:rFonts w:ascii="Times New Roman" w:eastAsia="Times New Roman" w:hAnsi="Times New Roman" w:cs="Times New Roman"/>
          <w:sz w:val="28"/>
          <w:szCs w:val="28"/>
        </w:rPr>
        <w:t xml:space="preserve"> штаммы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которые используются для разработки живых ослабленных вакцин для </w:t>
      </w:r>
      <w:proofErr w:type="spellStart"/>
      <w:r w:rsidRPr="00157C47">
        <w:rPr>
          <w:rFonts w:ascii="Times New Roman" w:eastAsia="Times New Roman" w:hAnsi="Times New Roman" w:cs="Times New Roman"/>
          <w:sz w:val="28"/>
          <w:szCs w:val="28"/>
        </w:rPr>
        <w:t>энтеральной</w:t>
      </w:r>
      <w:proofErr w:type="spellEnd"/>
      <w:r w:rsidRPr="00157C47">
        <w:rPr>
          <w:rFonts w:ascii="Times New Roman" w:eastAsia="Times New Roman" w:hAnsi="Times New Roman" w:cs="Times New Roman"/>
          <w:sz w:val="28"/>
          <w:szCs w:val="28"/>
        </w:rPr>
        <w:t xml:space="preserve"> иммунизации. Инфицирующая доза при дизентерии мала. Доказана возможность паразитирования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в эпителии кишечника. Заболевание возникает при проникновении в кровь токсинов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Дизентерийные токсины действуют на стенку сосудов, ЦНС, периферические нервные ганглии, симпатико-адреналовую систему, печень, органы кровообращения. При тяжелых формах дизентерии больные обычно умирают от инфекционно-токсического шока. </w:t>
      </w:r>
    </w:p>
    <w:p w:rsidR="005A4965" w:rsidRDefault="005A4965" w:rsidP="00ED305E">
      <w:pPr>
        <w:spacing w:before="100" w:beforeAutospacing="1" w:after="100" w:afterAutospacing="1"/>
        <w:ind w:firstLine="708"/>
        <w:jc w:val="both"/>
        <w:rPr>
          <w:rFonts w:ascii="Times New Roman" w:hAnsi="Times New Roman" w:cs="Times New Roman"/>
          <w:sz w:val="28"/>
          <w:szCs w:val="28"/>
        </w:rPr>
      </w:pPr>
      <w:r w:rsidRPr="00F464D0">
        <w:rPr>
          <w:rFonts w:ascii="Times New Roman" w:hAnsi="Times New Roman" w:cs="Times New Roman"/>
          <w:sz w:val="28"/>
          <w:szCs w:val="28"/>
        </w:rPr>
        <w:t>Чаще всего болеют дети в возрасте до 2-3 лет, поскольку у них еще отсутствуют гигиенические навыки. Значительно реже наблюдается водный путь передачи инфекции. Инкубационный период от 1 до 7 дней, чаще 2-3 дня.</w:t>
      </w:r>
    </w:p>
    <w:p w:rsidR="00157C47" w:rsidRDefault="00157C47" w:rsidP="00ED305E">
      <w:pPr>
        <w:spacing w:before="100" w:beforeAutospacing="1" w:after="100" w:afterAutospacing="1"/>
        <w:ind w:firstLine="708"/>
        <w:jc w:val="center"/>
        <w:rPr>
          <w:rFonts w:ascii="Tahoma" w:eastAsia="Times New Roman" w:hAnsi="Tahoma" w:cs="Tahoma"/>
          <w:b/>
          <w:bCs/>
          <w:sz w:val="28"/>
          <w:szCs w:val="28"/>
        </w:rPr>
      </w:pPr>
      <w:r w:rsidRPr="00157C47">
        <w:rPr>
          <w:rFonts w:ascii="Tahoma" w:eastAsia="Times New Roman" w:hAnsi="Tahoma" w:cs="Tahoma"/>
          <w:b/>
          <w:bCs/>
          <w:sz w:val="28"/>
          <w:szCs w:val="28"/>
        </w:rPr>
        <w:t>Симптомы, течение</w:t>
      </w:r>
    </w:p>
    <w:p w:rsidR="005A4965" w:rsidRDefault="005A4965" w:rsidP="00ED305E">
      <w:pPr>
        <w:spacing w:before="100" w:beforeAutospacing="1" w:after="100" w:afterAutospacing="1"/>
        <w:ind w:firstLine="708"/>
        <w:jc w:val="both"/>
        <w:rPr>
          <w:rFonts w:ascii="Times New Roman" w:hAnsi="Times New Roman" w:cs="Times New Roman"/>
          <w:sz w:val="28"/>
          <w:szCs w:val="28"/>
        </w:rPr>
      </w:pPr>
      <w:r w:rsidRPr="00F464D0">
        <w:rPr>
          <w:rFonts w:ascii="Times New Roman" w:hAnsi="Times New Roman" w:cs="Times New Roman"/>
          <w:sz w:val="28"/>
          <w:szCs w:val="28"/>
        </w:rPr>
        <w:t xml:space="preserve">Начало обычно острое, особенно при тяжелых формах. Частый жидкий стул (до 10-15 раз в сутки) с небольшим количеством каловых масс и примесью слизи и крови, чаще в виде прожилок. Характерны </w:t>
      </w:r>
      <w:r w:rsidRPr="00F464D0">
        <w:rPr>
          <w:rFonts w:ascii="Times New Roman" w:hAnsi="Times New Roman" w:cs="Times New Roman"/>
          <w:sz w:val="28"/>
          <w:szCs w:val="28"/>
        </w:rPr>
        <w:lastRenderedPageBreak/>
        <w:t>схваткообразные боли в животе разной интенсивности, обычно в левой нижней трети, частые ложные позывы на низ, причем после опорожнения кишечника отсутствует ощущение облегчения. Симптомы общей интоксикации (разбитость, общая слабость, головная боль, понижение аппетита) отсутствуют либо выражены слабо. Температура тела повышается умеренно и не на длительный срок (от 2 до 3-5 дней), но может оставаться и нормальной, особенно при легком течении. У детей в возрасте до 2 лет течение дизентерии имеет свои особенности: стул жидкий, но сохраняет каловый характер; при наличии слизи примесь крови наблюдается значительно реже (слизь и кровь в стуле могут отсутствовать).</w:t>
      </w:r>
    </w:p>
    <w:p w:rsidR="005A4965" w:rsidRPr="00157C47" w:rsidRDefault="005A4965" w:rsidP="00ED305E">
      <w:pPr>
        <w:spacing w:before="100" w:beforeAutospacing="1" w:after="100" w:afterAutospacing="1"/>
        <w:ind w:firstLine="708"/>
        <w:jc w:val="both"/>
        <w:rPr>
          <w:rFonts w:ascii="Tahoma" w:eastAsia="Times New Roman" w:hAnsi="Tahoma" w:cs="Tahoma"/>
          <w:b/>
          <w:bCs/>
          <w:sz w:val="28"/>
          <w:szCs w:val="28"/>
        </w:rPr>
      </w:pPr>
      <w:r w:rsidRPr="00F464D0">
        <w:rPr>
          <w:rFonts w:ascii="Times New Roman" w:hAnsi="Times New Roman" w:cs="Times New Roman"/>
          <w:sz w:val="28"/>
          <w:szCs w:val="28"/>
        </w:rPr>
        <w:t xml:space="preserve">В последнее время отмечается рост числа стертых и легких форм дизентерии, протекающих при удовлетворительном самочувствии и нормальной температуре, отсутствии крови, слизи или с их небольшой примесью к испражнениям, нечастым (3-4 раза в сутки) стулом без болезненных позывов на низ. Это заставляет любой острый колит (воспаление толстой кишки) считать подозрительным на дизентерию. Одновременно наблюдается рост числа случаев заболеваний с длительным </w:t>
      </w:r>
      <w:proofErr w:type="spellStart"/>
      <w:r w:rsidRPr="00F464D0">
        <w:rPr>
          <w:rFonts w:ascii="Times New Roman" w:hAnsi="Times New Roman" w:cs="Times New Roman"/>
          <w:sz w:val="28"/>
          <w:szCs w:val="28"/>
        </w:rPr>
        <w:t>бактериовыделением</w:t>
      </w:r>
      <w:proofErr w:type="spellEnd"/>
      <w:r w:rsidRPr="00F464D0">
        <w:rPr>
          <w:rFonts w:ascii="Times New Roman" w:hAnsi="Times New Roman" w:cs="Times New Roman"/>
          <w:sz w:val="28"/>
          <w:szCs w:val="28"/>
        </w:rPr>
        <w:t>, затяжным течением или переходом в хроническую форму, поскольку при легком течении больной своевременно к врачу не обращается, нередко занимается самолечением, затягивая этим болезнь, делая ее трудноизлечимой и становясь источником дальнейшего распространения инфекции.</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Инкубационный период от 1 до 7 дней (чаще 2-3 дня). По клиническим проявлениям дизентерию можно разделить на следующие формы. </w:t>
      </w:r>
    </w:p>
    <w:p w:rsidR="00157C47" w:rsidRPr="00157C47" w:rsidRDefault="00157C47" w:rsidP="00ED305E">
      <w:pPr>
        <w:numPr>
          <w:ilvl w:val="0"/>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I. Острая дизентерия: </w:t>
      </w:r>
    </w:p>
    <w:p w:rsidR="00157C47" w:rsidRPr="00157C47" w:rsidRDefault="00157C47" w:rsidP="00ED305E">
      <w:pPr>
        <w:numPr>
          <w:ilvl w:val="1"/>
          <w:numId w:val="2"/>
        </w:numPr>
        <w:spacing w:before="100" w:beforeAutospacing="1" w:after="100" w:afterAutospacing="1"/>
        <w:jc w:val="both"/>
        <w:rPr>
          <w:rFonts w:ascii="Times New Roman" w:eastAsia="Times New Roman" w:hAnsi="Times New Roman" w:cs="Times New Roman"/>
          <w:sz w:val="28"/>
          <w:szCs w:val="28"/>
        </w:rPr>
      </w:pPr>
      <w:proofErr w:type="gramStart"/>
      <w:r w:rsidRPr="00157C47">
        <w:rPr>
          <w:rFonts w:ascii="Times New Roman" w:eastAsia="Times New Roman" w:hAnsi="Times New Roman" w:cs="Times New Roman"/>
          <w:sz w:val="28"/>
          <w:szCs w:val="28"/>
        </w:rPr>
        <w:t>типичная</w:t>
      </w:r>
      <w:proofErr w:type="gramEnd"/>
      <w:r w:rsidRPr="00157C47">
        <w:rPr>
          <w:rFonts w:ascii="Times New Roman" w:eastAsia="Times New Roman" w:hAnsi="Times New Roman" w:cs="Times New Roman"/>
          <w:sz w:val="28"/>
          <w:szCs w:val="28"/>
        </w:rPr>
        <w:t xml:space="preserve"> (разной тяжести); </w:t>
      </w:r>
    </w:p>
    <w:p w:rsidR="00157C47" w:rsidRPr="00157C47" w:rsidRDefault="00157C47" w:rsidP="00ED305E">
      <w:pPr>
        <w:numPr>
          <w:ilvl w:val="1"/>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атипичная (</w:t>
      </w:r>
      <w:proofErr w:type="spellStart"/>
      <w:r w:rsidRPr="00157C47">
        <w:rPr>
          <w:rFonts w:ascii="Times New Roman" w:eastAsia="Times New Roman" w:hAnsi="Times New Roman" w:cs="Times New Roman"/>
          <w:sz w:val="28"/>
          <w:szCs w:val="28"/>
        </w:rPr>
        <w:t>гастроэнтероколитическая</w:t>
      </w:r>
      <w:proofErr w:type="spellEnd"/>
      <w:r w:rsidRPr="00157C47">
        <w:rPr>
          <w:rFonts w:ascii="Times New Roman" w:eastAsia="Times New Roman" w:hAnsi="Times New Roman" w:cs="Times New Roman"/>
          <w:sz w:val="28"/>
          <w:szCs w:val="28"/>
        </w:rPr>
        <w:t xml:space="preserve">); </w:t>
      </w:r>
    </w:p>
    <w:p w:rsidR="00157C47" w:rsidRPr="00157C47" w:rsidRDefault="00157C47" w:rsidP="00ED305E">
      <w:pPr>
        <w:numPr>
          <w:ilvl w:val="1"/>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субклиническая. </w:t>
      </w:r>
    </w:p>
    <w:p w:rsidR="00157C47" w:rsidRPr="00157C47" w:rsidRDefault="00157C47" w:rsidP="00ED305E">
      <w:pPr>
        <w:numPr>
          <w:ilvl w:val="0"/>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II. Хроническая дизентерия: </w:t>
      </w:r>
    </w:p>
    <w:p w:rsidR="00157C47" w:rsidRPr="00157C47" w:rsidRDefault="00157C47" w:rsidP="00ED305E">
      <w:pPr>
        <w:numPr>
          <w:ilvl w:val="1"/>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рецидивирующая; </w:t>
      </w:r>
    </w:p>
    <w:p w:rsidR="00157C47" w:rsidRPr="00157C47" w:rsidRDefault="00157C47" w:rsidP="00ED305E">
      <w:pPr>
        <w:numPr>
          <w:ilvl w:val="1"/>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непрерывная (затяжная). </w:t>
      </w:r>
    </w:p>
    <w:p w:rsidR="00157C47" w:rsidRPr="00157C47" w:rsidRDefault="00157C47" w:rsidP="00ED305E">
      <w:pPr>
        <w:numPr>
          <w:ilvl w:val="0"/>
          <w:numId w:val="2"/>
        </w:num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III. Постдизентерийные дисфункции кишечника (постдизентерийный колит). </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Типичные формы дизентерии начинаются остро и проявляются симптомами общей интоксикации (лихорадка, ухудшение аппетита, головная боль, адинамия, понижение АД) и признаками поражения желудочно-</w:t>
      </w:r>
      <w:r w:rsidRPr="00157C47">
        <w:rPr>
          <w:rFonts w:ascii="Times New Roman" w:eastAsia="Times New Roman" w:hAnsi="Times New Roman" w:cs="Times New Roman"/>
          <w:sz w:val="28"/>
          <w:szCs w:val="28"/>
        </w:rPr>
        <w:lastRenderedPageBreak/>
        <w:t xml:space="preserve">кишечного тракта. Боль в животе вначале тупая, разлитая по всему животу, постоянная, затем становится более острой, схваткообразной, локализуется в нижних отделах живота, чаще слева или над лобком. Боль усиливается перед дефекацией. Появляются также </w:t>
      </w:r>
      <w:proofErr w:type="spellStart"/>
      <w:r w:rsidRPr="00157C47">
        <w:rPr>
          <w:rFonts w:ascii="Times New Roman" w:eastAsia="Times New Roman" w:hAnsi="Times New Roman" w:cs="Times New Roman"/>
          <w:sz w:val="28"/>
          <w:szCs w:val="28"/>
        </w:rPr>
        <w:t>тенозмы</w:t>
      </w:r>
      <w:proofErr w:type="spellEnd"/>
      <w:r w:rsidRPr="00157C47">
        <w:rPr>
          <w:rFonts w:ascii="Times New Roman" w:eastAsia="Times New Roman" w:hAnsi="Times New Roman" w:cs="Times New Roman"/>
          <w:sz w:val="28"/>
          <w:szCs w:val="28"/>
        </w:rPr>
        <w:t xml:space="preserve"> - тянущие боли в области прямой кишки, отдающие в крестец. Они возникают во время дефекации и продолжаются в течение 5-15 мин после нее. </w:t>
      </w:r>
      <w:proofErr w:type="spellStart"/>
      <w:r w:rsidRPr="00157C47">
        <w:rPr>
          <w:rFonts w:ascii="Times New Roman" w:eastAsia="Times New Roman" w:hAnsi="Times New Roman" w:cs="Times New Roman"/>
          <w:sz w:val="28"/>
          <w:szCs w:val="28"/>
        </w:rPr>
        <w:t>Тенеэмы</w:t>
      </w:r>
      <w:proofErr w:type="spellEnd"/>
      <w:r w:rsidRPr="00157C47">
        <w:rPr>
          <w:rFonts w:ascii="Times New Roman" w:eastAsia="Times New Roman" w:hAnsi="Times New Roman" w:cs="Times New Roman"/>
          <w:sz w:val="28"/>
          <w:szCs w:val="28"/>
        </w:rPr>
        <w:t xml:space="preserve"> обусловлены воспалительными изменениями слизистой оболочки </w:t>
      </w:r>
      <w:proofErr w:type="spellStart"/>
      <w:r w:rsidRPr="00157C47">
        <w:rPr>
          <w:rFonts w:ascii="Times New Roman" w:eastAsia="Times New Roman" w:hAnsi="Times New Roman" w:cs="Times New Roman"/>
          <w:sz w:val="28"/>
          <w:szCs w:val="28"/>
        </w:rPr>
        <w:t>ампулярной</w:t>
      </w:r>
      <w:proofErr w:type="spellEnd"/>
      <w:r w:rsidRPr="00157C47">
        <w:rPr>
          <w:rFonts w:ascii="Times New Roman" w:eastAsia="Times New Roman" w:hAnsi="Times New Roman" w:cs="Times New Roman"/>
          <w:sz w:val="28"/>
          <w:szCs w:val="28"/>
        </w:rPr>
        <w:t xml:space="preserve"> части прямой кишки. С поражением дистального отдела толстого кишечника связаны ложные позывы и затянувшийся акт дефекации, ощущение его незавершенности. При пальпации живота отмечаются спазм и болезненность толстого кишечника, более выраженные в области сигмовидной кишки. Стул учащен (до 10 раз в сутки и более). Испражнения вначале каловые, затем в них появляется примесь слизи и крови, а в более тяжелых случаях при дефекации выделяется лишь небольшое количество кровянистой слизи. </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При легких формах (до 80% всех заболеваний) самочувствие больных удовлетворительное, температура тела субфебрильная или нормальная, боль в животе незначительная, тенезмы и ложные позывы могут отсутствовать. Стул 3- 5 раз в сутки, не всегда удается обнаружить примесь слизи и крови в испражнениях. Субклинические формы дизентерии обычно выявляются при бактериологическом исследовании, клинические симптомы выражены слабо. Подобные больные нередко считают себя </w:t>
      </w:r>
      <w:proofErr w:type="gramStart"/>
      <w:r w:rsidRPr="00157C47">
        <w:rPr>
          <w:rFonts w:ascii="Times New Roman" w:eastAsia="Times New Roman" w:hAnsi="Times New Roman" w:cs="Times New Roman"/>
          <w:sz w:val="28"/>
          <w:szCs w:val="28"/>
        </w:rPr>
        <w:t>здоровыми</w:t>
      </w:r>
      <w:proofErr w:type="gramEnd"/>
      <w:r w:rsidRPr="00157C47">
        <w:rPr>
          <w:rFonts w:ascii="Times New Roman" w:eastAsia="Times New Roman" w:hAnsi="Times New Roman" w:cs="Times New Roman"/>
          <w:sz w:val="28"/>
          <w:szCs w:val="28"/>
        </w:rPr>
        <w:t xml:space="preserve"> и никаких жалоб по предъявляют. При атипичных формах на фоне приведенной выше симптоматики отмечаются явления острого гастрита (боль в </w:t>
      </w:r>
      <w:proofErr w:type="spellStart"/>
      <w:r w:rsidRPr="00157C47">
        <w:rPr>
          <w:rFonts w:ascii="Times New Roman" w:eastAsia="Times New Roman" w:hAnsi="Times New Roman" w:cs="Times New Roman"/>
          <w:sz w:val="28"/>
          <w:szCs w:val="28"/>
        </w:rPr>
        <w:t>эпигастрии</w:t>
      </w:r>
      <w:proofErr w:type="spellEnd"/>
      <w:r w:rsidRPr="00157C47">
        <w:rPr>
          <w:rFonts w:ascii="Times New Roman" w:eastAsia="Times New Roman" w:hAnsi="Times New Roman" w:cs="Times New Roman"/>
          <w:sz w:val="28"/>
          <w:szCs w:val="28"/>
        </w:rPr>
        <w:t xml:space="preserve">, тошнота, рвота), что создает трудности для диагностики. </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Тяжелая форма дизентерии встречается у 3-5% </w:t>
      </w:r>
      <w:proofErr w:type="gramStart"/>
      <w:r w:rsidRPr="00157C47">
        <w:rPr>
          <w:rFonts w:ascii="Times New Roman" w:eastAsia="Times New Roman" w:hAnsi="Times New Roman" w:cs="Times New Roman"/>
          <w:sz w:val="28"/>
          <w:szCs w:val="28"/>
        </w:rPr>
        <w:t>заболевших</w:t>
      </w:r>
      <w:proofErr w:type="gramEnd"/>
      <w:r w:rsidRPr="00157C47">
        <w:rPr>
          <w:rFonts w:ascii="Times New Roman" w:eastAsia="Times New Roman" w:hAnsi="Times New Roman" w:cs="Times New Roman"/>
          <w:sz w:val="28"/>
          <w:szCs w:val="28"/>
        </w:rPr>
        <w:t>. Она протекает с высокой лихорадкой или, наоборот, с гипотермией. Отмечаются резкая слабость, адинамия, аппетит полностью отсутствует. Больные заторможены, апатичны, кожа бледная, пульс частый, слабого наполнения. Может развиться картина инфекционного коллапса (прогрессирующее падение АД, цианоз, чувство холода, головокружение, пульс ед</w:t>
      </w:r>
      <w:r w:rsidR="006810E6">
        <w:rPr>
          <w:rFonts w:ascii="Times New Roman" w:eastAsia="Times New Roman" w:hAnsi="Times New Roman" w:cs="Times New Roman"/>
          <w:sz w:val="28"/>
          <w:szCs w:val="28"/>
        </w:rPr>
        <w:t>ва прощупывается). Стул до 50 ра</w:t>
      </w:r>
      <w:r w:rsidRPr="00157C47">
        <w:rPr>
          <w:rFonts w:ascii="Times New Roman" w:eastAsia="Times New Roman" w:hAnsi="Times New Roman" w:cs="Times New Roman"/>
          <w:sz w:val="28"/>
          <w:szCs w:val="28"/>
        </w:rPr>
        <w:t xml:space="preserve">з в сутки, слизисто-кровянистый. При тяжелом течении может иногда наступать парез сфинктеров, зияние заднего прохода, из которого выделяется кровянистая слизь. </w:t>
      </w:r>
    </w:p>
    <w:p w:rsid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Для диагностики, помимо клинической симптоматики, большое значение имеет </w:t>
      </w:r>
      <w:proofErr w:type="spellStart"/>
      <w:r w:rsidRPr="00157C47">
        <w:rPr>
          <w:rFonts w:ascii="Times New Roman" w:eastAsia="Times New Roman" w:hAnsi="Times New Roman" w:cs="Times New Roman"/>
          <w:sz w:val="28"/>
          <w:szCs w:val="28"/>
        </w:rPr>
        <w:t>ректороманоскопия</w:t>
      </w:r>
      <w:proofErr w:type="spellEnd"/>
      <w:r w:rsidRPr="00157C47">
        <w:rPr>
          <w:rFonts w:ascii="Times New Roman" w:eastAsia="Times New Roman" w:hAnsi="Times New Roman" w:cs="Times New Roman"/>
          <w:sz w:val="28"/>
          <w:szCs w:val="28"/>
        </w:rPr>
        <w:t xml:space="preserve">. В зависимости от тяжести выявляются разной степени выраженности изменения слизистой оболочки толстого кишечника (катаральные, катарально-геморрагические, эрозивные, язвенные, </w:t>
      </w:r>
      <w:r w:rsidRPr="00157C47">
        <w:rPr>
          <w:rFonts w:ascii="Times New Roman" w:eastAsia="Times New Roman" w:hAnsi="Times New Roman" w:cs="Times New Roman"/>
          <w:sz w:val="28"/>
          <w:szCs w:val="28"/>
        </w:rPr>
        <w:lastRenderedPageBreak/>
        <w:t xml:space="preserve">фибринозные). Наиболее характерны для дизентерии геморрагические и эрозивные изменения </w:t>
      </w:r>
      <w:proofErr w:type="gramStart"/>
      <w:r w:rsidRPr="00157C47">
        <w:rPr>
          <w:rFonts w:ascii="Times New Roman" w:eastAsia="Times New Roman" w:hAnsi="Times New Roman" w:cs="Times New Roman"/>
          <w:sz w:val="28"/>
          <w:szCs w:val="28"/>
        </w:rPr>
        <w:t>на</w:t>
      </w:r>
      <w:proofErr w:type="gramEnd"/>
      <w:r w:rsidRPr="00157C47">
        <w:rPr>
          <w:rFonts w:ascii="Times New Roman" w:eastAsia="Times New Roman" w:hAnsi="Times New Roman" w:cs="Times New Roman"/>
          <w:sz w:val="28"/>
          <w:szCs w:val="28"/>
        </w:rPr>
        <w:t xml:space="preserve"> </w:t>
      </w:r>
      <w:proofErr w:type="gramStart"/>
      <w:r w:rsidRPr="00157C47">
        <w:rPr>
          <w:rFonts w:ascii="Times New Roman" w:eastAsia="Times New Roman" w:hAnsi="Times New Roman" w:cs="Times New Roman"/>
          <w:sz w:val="28"/>
          <w:szCs w:val="28"/>
        </w:rPr>
        <w:t>фон</w:t>
      </w:r>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воспаления слизистой оболочки</w:t>
      </w:r>
      <w:r w:rsidRPr="00157C47">
        <w:rPr>
          <w:rFonts w:ascii="Times New Roman" w:eastAsia="Times New Roman" w:hAnsi="Times New Roman" w:cs="Times New Roman"/>
          <w:sz w:val="28"/>
          <w:szCs w:val="28"/>
        </w:rPr>
        <w:t>.</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Доказательством дизентерийной природы заболевания является </w:t>
      </w:r>
      <w:proofErr w:type="spellStart"/>
      <w:r w:rsidRPr="00157C47">
        <w:rPr>
          <w:rFonts w:ascii="Times New Roman" w:eastAsia="Times New Roman" w:hAnsi="Times New Roman" w:cs="Times New Roman"/>
          <w:sz w:val="28"/>
          <w:szCs w:val="28"/>
        </w:rPr>
        <w:t>выделание</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из испражнений, однако это удается лишь у 50% больных (во время вспышек чаще). Для диагноза хронической дизентерии важно указание на перенесенную острую дизентерию в течение </w:t>
      </w:r>
      <w:proofErr w:type="gramStart"/>
      <w:r w:rsidRPr="00157C47">
        <w:rPr>
          <w:rFonts w:ascii="Times New Roman" w:eastAsia="Times New Roman" w:hAnsi="Times New Roman" w:cs="Times New Roman"/>
          <w:sz w:val="28"/>
          <w:szCs w:val="28"/>
        </w:rPr>
        <w:t>последних</w:t>
      </w:r>
      <w:proofErr w:type="gramEnd"/>
      <w:r w:rsidRPr="00157C47">
        <w:rPr>
          <w:rFonts w:ascii="Times New Roman" w:eastAsia="Times New Roman" w:hAnsi="Times New Roman" w:cs="Times New Roman"/>
          <w:sz w:val="28"/>
          <w:szCs w:val="28"/>
        </w:rPr>
        <w:t xml:space="preserve"> 6 мес. </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Хроническая дизентерия вначале протекает в виде отдельных обострении (рецидивов), в дальнейшем переходит в непрерывную (затяжную) форму, когда периоды ремиссии отсутствуют. Постдизентерийные дисфункции кишечника формируются спустя 2 года после перенесенной дизентерии. В этот период </w:t>
      </w:r>
      <w:proofErr w:type="spellStart"/>
      <w:r w:rsidRPr="00157C47">
        <w:rPr>
          <w:rFonts w:ascii="Times New Roman" w:eastAsia="Times New Roman" w:hAnsi="Times New Roman" w:cs="Times New Roman"/>
          <w:sz w:val="28"/>
          <w:szCs w:val="28"/>
        </w:rPr>
        <w:t>шигелл</w:t>
      </w:r>
      <w:proofErr w:type="spellEnd"/>
      <w:r w:rsidRPr="00157C47">
        <w:rPr>
          <w:rFonts w:ascii="Times New Roman" w:eastAsia="Times New Roman" w:hAnsi="Times New Roman" w:cs="Times New Roman"/>
          <w:sz w:val="28"/>
          <w:szCs w:val="28"/>
        </w:rPr>
        <w:t xml:space="preserve"> от больного выделить уже не удается. </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Дизентерию нужно дифференцировать от острого колита другой э</w:t>
      </w:r>
      <w:r>
        <w:rPr>
          <w:rFonts w:ascii="Times New Roman" w:eastAsia="Times New Roman" w:hAnsi="Times New Roman" w:cs="Times New Roman"/>
          <w:sz w:val="28"/>
          <w:szCs w:val="28"/>
        </w:rPr>
        <w:t>тиологии (</w:t>
      </w:r>
      <w:proofErr w:type="spellStart"/>
      <w:r>
        <w:rPr>
          <w:rFonts w:ascii="Times New Roman" w:eastAsia="Times New Roman" w:hAnsi="Times New Roman" w:cs="Times New Roman"/>
          <w:sz w:val="28"/>
          <w:szCs w:val="28"/>
        </w:rPr>
        <w:t>сальмонеллезные</w:t>
      </w:r>
      <w:proofErr w:type="spellEnd"/>
      <w:r>
        <w:rPr>
          <w:rFonts w:ascii="Times New Roman" w:eastAsia="Times New Roman" w:hAnsi="Times New Roman" w:cs="Times New Roman"/>
          <w:sz w:val="28"/>
          <w:szCs w:val="28"/>
        </w:rPr>
        <w:t xml:space="preserve"> и др.</w:t>
      </w:r>
      <w:r w:rsidRPr="00157C47">
        <w:rPr>
          <w:rFonts w:ascii="Times New Roman" w:eastAsia="Times New Roman" w:hAnsi="Times New Roman" w:cs="Times New Roman"/>
          <w:sz w:val="28"/>
          <w:szCs w:val="28"/>
        </w:rPr>
        <w:t xml:space="preserve">), а также амебиаза, </w:t>
      </w:r>
      <w:proofErr w:type="spellStart"/>
      <w:r w:rsidRPr="00157C47">
        <w:rPr>
          <w:rFonts w:ascii="Times New Roman" w:eastAsia="Times New Roman" w:hAnsi="Times New Roman" w:cs="Times New Roman"/>
          <w:sz w:val="28"/>
          <w:szCs w:val="28"/>
        </w:rPr>
        <w:t>балантидиаза</w:t>
      </w:r>
      <w:proofErr w:type="spellEnd"/>
      <w:r w:rsidRPr="00157C47">
        <w:rPr>
          <w:rFonts w:ascii="Times New Roman" w:eastAsia="Times New Roman" w:hAnsi="Times New Roman" w:cs="Times New Roman"/>
          <w:sz w:val="28"/>
          <w:szCs w:val="28"/>
        </w:rPr>
        <w:t xml:space="preserve">, неспецифического язвенного колита, рака толстой кишки. </w:t>
      </w:r>
    </w:p>
    <w:p w:rsidR="00157C47" w:rsidRPr="00157C47" w:rsidRDefault="00157C47" w:rsidP="00ED305E">
      <w:pPr>
        <w:spacing w:before="100" w:beforeAutospacing="1" w:after="100" w:afterAutospacing="1"/>
        <w:jc w:val="center"/>
        <w:outlineLvl w:val="1"/>
        <w:rPr>
          <w:rFonts w:ascii="Tahoma" w:eastAsia="Times New Roman" w:hAnsi="Tahoma" w:cs="Tahoma"/>
          <w:b/>
          <w:bCs/>
          <w:sz w:val="28"/>
          <w:szCs w:val="28"/>
        </w:rPr>
      </w:pPr>
      <w:r w:rsidRPr="00157C47">
        <w:rPr>
          <w:rFonts w:ascii="Tahoma" w:eastAsia="Times New Roman" w:hAnsi="Tahoma" w:cs="Tahoma"/>
          <w:b/>
          <w:bCs/>
          <w:sz w:val="28"/>
          <w:szCs w:val="28"/>
        </w:rPr>
        <w:t>Лечение</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Больных дизентерией можно лечить как в инфекционном стационаре, так и а домашних условиях. Госпитализируют больных со среднетяжелыми и тяжелыми формами, детей в возрасте до 3 лет, ослабленных больных, а также при невозможности организовать лечение на дому; по эпидемиологическим показаниям госпитализируются дети, посещающие дошкольные учреждения, работники питания, лица, проживающие в общежитиях. В качестве этиотропных препаратов назначают антибиотики, сульфаниламиды, производные </w:t>
      </w:r>
      <w:proofErr w:type="spellStart"/>
      <w:r w:rsidRPr="00157C47">
        <w:rPr>
          <w:rFonts w:ascii="Times New Roman" w:eastAsia="Times New Roman" w:hAnsi="Times New Roman" w:cs="Times New Roman"/>
          <w:sz w:val="28"/>
          <w:szCs w:val="28"/>
        </w:rPr>
        <w:t>нитрофурана</w:t>
      </w:r>
      <w:proofErr w:type="spellEnd"/>
      <w:r w:rsidRPr="00157C47">
        <w:rPr>
          <w:rFonts w:ascii="Times New Roman" w:eastAsia="Times New Roman" w:hAnsi="Times New Roman" w:cs="Times New Roman"/>
          <w:sz w:val="28"/>
          <w:szCs w:val="28"/>
        </w:rPr>
        <w:t xml:space="preserve"> 8-оксихинолина. Из антибиотиков чаще используют тетрациклины (по 0,2- 0,4 г 4 раза в сутки) или левомицетин (по 0,5 г 4 раза в сутки). Более эффективен ампициллин (по 1 г4-6 раз в </w:t>
      </w:r>
      <w:proofErr w:type="spellStart"/>
      <w:r w:rsidRPr="00157C47">
        <w:rPr>
          <w:rFonts w:ascii="Times New Roman" w:eastAsia="Times New Roman" w:hAnsi="Times New Roman" w:cs="Times New Roman"/>
          <w:sz w:val="28"/>
          <w:szCs w:val="28"/>
        </w:rPr>
        <w:t>супм</w:t>
      </w:r>
      <w:proofErr w:type="spellEnd"/>
      <w:r w:rsidRPr="00157C47">
        <w:rPr>
          <w:rFonts w:ascii="Times New Roman" w:eastAsia="Times New Roman" w:hAnsi="Times New Roman" w:cs="Times New Roman"/>
          <w:sz w:val="28"/>
          <w:szCs w:val="28"/>
        </w:rPr>
        <w:t xml:space="preserve">). Курс лечения 5-7 дней. </w:t>
      </w:r>
      <w:proofErr w:type="spellStart"/>
      <w:r w:rsidRPr="00157C47">
        <w:rPr>
          <w:rFonts w:ascii="Times New Roman" w:eastAsia="Times New Roman" w:hAnsi="Times New Roman" w:cs="Times New Roman"/>
          <w:sz w:val="28"/>
          <w:szCs w:val="28"/>
        </w:rPr>
        <w:t>Нитрофураны</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фуразолидон</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фурадонин</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фураэолин</w:t>
      </w:r>
      <w:proofErr w:type="spellEnd"/>
      <w:r w:rsidRPr="00157C47">
        <w:rPr>
          <w:rFonts w:ascii="Times New Roman" w:eastAsia="Times New Roman" w:hAnsi="Times New Roman" w:cs="Times New Roman"/>
          <w:sz w:val="28"/>
          <w:szCs w:val="28"/>
        </w:rPr>
        <w:t>) назначают по 0,1 г 4 раза в день в течение 5-7 суток. Производные 8-оксихинолина (</w:t>
      </w:r>
      <w:proofErr w:type="spellStart"/>
      <w:r w:rsidRPr="00157C47">
        <w:rPr>
          <w:rFonts w:ascii="Times New Roman" w:eastAsia="Times New Roman" w:hAnsi="Times New Roman" w:cs="Times New Roman"/>
          <w:sz w:val="28"/>
          <w:szCs w:val="28"/>
        </w:rPr>
        <w:t>энтеросептол</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мексаза</w:t>
      </w:r>
      <w:proofErr w:type="spellEnd"/>
      <w:r w:rsidRPr="00157C47">
        <w:rPr>
          <w:rFonts w:ascii="Times New Roman" w:eastAsia="Times New Roman" w:hAnsi="Times New Roman" w:cs="Times New Roman"/>
          <w:sz w:val="28"/>
          <w:szCs w:val="28"/>
        </w:rPr>
        <w:t xml:space="preserve">) дают по 2 таблетки 4 раза в сутки в течение 5-7 дней. Сульфаниламиды (сульфазол, </w:t>
      </w:r>
      <w:proofErr w:type="spellStart"/>
      <w:r w:rsidRPr="00157C47">
        <w:rPr>
          <w:rFonts w:ascii="Times New Roman" w:eastAsia="Times New Roman" w:hAnsi="Times New Roman" w:cs="Times New Roman"/>
          <w:sz w:val="28"/>
          <w:szCs w:val="28"/>
        </w:rPr>
        <w:t>супьфатиаэол</w:t>
      </w:r>
      <w:proofErr w:type="spellEnd"/>
      <w:r w:rsidRPr="00157C47">
        <w:rPr>
          <w:rFonts w:ascii="Times New Roman" w:eastAsia="Times New Roman" w:hAnsi="Times New Roman" w:cs="Times New Roman"/>
          <w:sz w:val="28"/>
          <w:szCs w:val="28"/>
        </w:rPr>
        <w:t xml:space="preserve">, </w:t>
      </w:r>
      <w:proofErr w:type="spellStart"/>
      <w:r w:rsidRPr="00157C47">
        <w:rPr>
          <w:rFonts w:ascii="Times New Roman" w:eastAsia="Times New Roman" w:hAnsi="Times New Roman" w:cs="Times New Roman"/>
          <w:sz w:val="28"/>
          <w:szCs w:val="28"/>
        </w:rPr>
        <w:t>сульфадимезин</w:t>
      </w:r>
      <w:proofErr w:type="spellEnd"/>
      <w:r w:rsidRPr="00157C47">
        <w:rPr>
          <w:rFonts w:ascii="Times New Roman" w:eastAsia="Times New Roman" w:hAnsi="Times New Roman" w:cs="Times New Roman"/>
          <w:sz w:val="28"/>
          <w:szCs w:val="28"/>
        </w:rPr>
        <w:t xml:space="preserve">) можно назначать по 1 г 3-4 раза в день в течение 5-6 </w:t>
      </w:r>
      <w:proofErr w:type="spellStart"/>
      <w:r w:rsidRPr="00157C47">
        <w:rPr>
          <w:rFonts w:ascii="Times New Roman" w:eastAsia="Times New Roman" w:hAnsi="Times New Roman" w:cs="Times New Roman"/>
          <w:sz w:val="28"/>
          <w:szCs w:val="28"/>
        </w:rPr>
        <w:t>сут</w:t>
      </w:r>
      <w:proofErr w:type="spellEnd"/>
      <w:r w:rsidRPr="00157C47">
        <w:rPr>
          <w:rFonts w:ascii="Times New Roman" w:eastAsia="Times New Roman" w:hAnsi="Times New Roman" w:cs="Times New Roman"/>
          <w:sz w:val="28"/>
          <w:szCs w:val="28"/>
        </w:rPr>
        <w:t xml:space="preserve">. Назначают комплекс витаминов. Для предупреждения рецидивов дизентерии необходимы тщательное выявление и лечение сопутствующих заболеваний. </w:t>
      </w:r>
    </w:p>
    <w:p w:rsidR="00ED305E" w:rsidRDefault="00ED305E" w:rsidP="00ED305E">
      <w:pPr>
        <w:spacing w:before="100" w:beforeAutospacing="1" w:after="100" w:afterAutospacing="1"/>
        <w:jc w:val="center"/>
        <w:outlineLvl w:val="1"/>
        <w:rPr>
          <w:rFonts w:ascii="Tahoma" w:eastAsia="Times New Roman" w:hAnsi="Tahoma" w:cs="Tahoma"/>
          <w:b/>
          <w:bCs/>
          <w:sz w:val="28"/>
          <w:szCs w:val="28"/>
        </w:rPr>
      </w:pPr>
    </w:p>
    <w:p w:rsidR="00157C47" w:rsidRPr="00157C47" w:rsidRDefault="00157C47" w:rsidP="00ED305E">
      <w:pPr>
        <w:spacing w:before="100" w:beforeAutospacing="1" w:after="100" w:afterAutospacing="1"/>
        <w:jc w:val="center"/>
        <w:outlineLvl w:val="1"/>
        <w:rPr>
          <w:rFonts w:ascii="Tahoma" w:eastAsia="Times New Roman" w:hAnsi="Tahoma" w:cs="Tahoma"/>
          <w:b/>
          <w:bCs/>
          <w:sz w:val="28"/>
          <w:szCs w:val="28"/>
        </w:rPr>
      </w:pPr>
      <w:r w:rsidRPr="00157C47">
        <w:rPr>
          <w:rFonts w:ascii="Tahoma" w:eastAsia="Times New Roman" w:hAnsi="Tahoma" w:cs="Tahoma"/>
          <w:b/>
          <w:bCs/>
          <w:sz w:val="28"/>
          <w:szCs w:val="28"/>
        </w:rPr>
        <w:lastRenderedPageBreak/>
        <w:t>Прогноз</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Благоприятный. Переход в хронические формы наблюдается при совершенной терапии относительно редко (1-2%). </w:t>
      </w:r>
    </w:p>
    <w:p w:rsidR="00157C47" w:rsidRPr="00157C47" w:rsidRDefault="00157C47" w:rsidP="00ED305E">
      <w:pPr>
        <w:spacing w:before="100" w:beforeAutospacing="1" w:after="100" w:afterAutospacing="1"/>
        <w:jc w:val="center"/>
        <w:outlineLvl w:val="1"/>
        <w:rPr>
          <w:rFonts w:ascii="Tahoma" w:eastAsia="Times New Roman" w:hAnsi="Tahoma" w:cs="Tahoma"/>
          <w:b/>
          <w:bCs/>
          <w:sz w:val="28"/>
          <w:szCs w:val="28"/>
        </w:rPr>
      </w:pPr>
      <w:r w:rsidRPr="00157C47">
        <w:rPr>
          <w:rFonts w:ascii="Tahoma" w:eastAsia="Times New Roman" w:hAnsi="Tahoma" w:cs="Tahoma"/>
          <w:b/>
          <w:bCs/>
          <w:sz w:val="28"/>
          <w:szCs w:val="28"/>
        </w:rPr>
        <w:t>Профилактика</w:t>
      </w:r>
    </w:p>
    <w:p w:rsidR="006810E6" w:rsidRPr="00F464D0" w:rsidRDefault="006810E6" w:rsidP="00ED305E">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F464D0">
        <w:rPr>
          <w:rFonts w:ascii="Times New Roman" w:hAnsi="Times New Roman" w:cs="Times New Roman"/>
          <w:sz w:val="28"/>
          <w:szCs w:val="28"/>
        </w:rPr>
        <w:t>бщие принципы применимы</w:t>
      </w:r>
      <w:r>
        <w:rPr>
          <w:rFonts w:ascii="Times New Roman" w:hAnsi="Times New Roman" w:cs="Times New Roman"/>
          <w:sz w:val="28"/>
          <w:szCs w:val="28"/>
        </w:rPr>
        <w:t xml:space="preserve"> и для других кишечных инфекций</w:t>
      </w:r>
      <w:r w:rsidRPr="00F464D0">
        <w:rPr>
          <w:rFonts w:ascii="Times New Roman" w:hAnsi="Times New Roman" w:cs="Times New Roman"/>
          <w:sz w:val="28"/>
          <w:szCs w:val="28"/>
        </w:rPr>
        <w:t xml:space="preserve">. Больному выделяют отдельные принадлежности туалета и посуду для еды, питья (хранят отдельно от остальной посуды). Необходимо принять меры по отдельному хранению и стирке грязного белья (предварительно кипятить в 2%-ном растворе соды), ограничить число предметов, которыми пользуется больной, резко сократить общение его со здоровыми людьми. </w:t>
      </w:r>
      <w:proofErr w:type="gramStart"/>
      <w:r w:rsidRPr="00F464D0">
        <w:rPr>
          <w:rFonts w:ascii="Times New Roman" w:hAnsi="Times New Roman" w:cs="Times New Roman"/>
          <w:sz w:val="28"/>
          <w:szCs w:val="28"/>
        </w:rPr>
        <w:t xml:space="preserve">Велико значение </w:t>
      </w:r>
      <w:proofErr w:type="spellStart"/>
      <w:r w:rsidRPr="00F464D0">
        <w:rPr>
          <w:rFonts w:ascii="Times New Roman" w:hAnsi="Times New Roman" w:cs="Times New Roman"/>
          <w:sz w:val="28"/>
          <w:szCs w:val="28"/>
        </w:rPr>
        <w:t>общесанитарных</w:t>
      </w:r>
      <w:proofErr w:type="spellEnd"/>
      <w:r w:rsidRPr="00F464D0">
        <w:rPr>
          <w:rFonts w:ascii="Times New Roman" w:hAnsi="Times New Roman" w:cs="Times New Roman"/>
          <w:sz w:val="28"/>
          <w:szCs w:val="28"/>
        </w:rPr>
        <w:t xml:space="preserve"> и гигиенических мероприятий (обеспечение нормального функционирования канализационных сооружений, строгий санитарный контроль за источниками водоснабжения, объектами общественного питания, местами торговли пищевыми продуктами, детскими учреждениями); соблюдение в очаге правил личной гигиены (тщательное мытье рук перед едой, после возвращения из туалета с последующим обеззараживанием рук 0,25%-ным раствором хлорамина, с улицы, короткая стрижка ногтей;</w:t>
      </w:r>
      <w:proofErr w:type="gramEnd"/>
      <w:r w:rsidRPr="00F464D0">
        <w:rPr>
          <w:rFonts w:ascii="Times New Roman" w:hAnsi="Times New Roman" w:cs="Times New Roman"/>
          <w:sz w:val="28"/>
          <w:szCs w:val="28"/>
        </w:rPr>
        <w:t xml:space="preserve"> обязательное промывание чистой проточной водой сырых овощей, фруктов, ягод с последующим ошпариванием их кипятком, так как микробы, попадая на их поверхность, могут сохранять свою активность до 3-5 дней). Воду из колодца, молоко следует кипятить; молочные продукты хранить в закрытой посуде в холодильнике. Правила личной гигиены должны особенно тщательно соблюдать лица, непосредственно ухаживающие за больным, если он остается дома (надевание поверх одежды легкого халата, который остается в комнате больного; смоченный </w:t>
      </w:r>
      <w:proofErr w:type="spellStart"/>
      <w:r w:rsidRPr="00F464D0">
        <w:rPr>
          <w:rFonts w:ascii="Times New Roman" w:hAnsi="Times New Roman" w:cs="Times New Roman"/>
          <w:sz w:val="28"/>
          <w:szCs w:val="28"/>
        </w:rPr>
        <w:t>дезраствором</w:t>
      </w:r>
      <w:proofErr w:type="spellEnd"/>
      <w:r w:rsidRPr="00F464D0">
        <w:rPr>
          <w:rFonts w:ascii="Times New Roman" w:hAnsi="Times New Roman" w:cs="Times New Roman"/>
          <w:sz w:val="28"/>
          <w:szCs w:val="28"/>
        </w:rPr>
        <w:t xml:space="preserve"> коврик на пороге, тщательное мытье и дезинфекция рук после каждого общения с больным). Гигиенические навыки необходимо прививать уже с раннего детства в семье, детских учреждениях, школе. Не следует забывать о борьбе с мухами, способствующими распространению кишечных инфекций. Немаловажную роль играет выявление </w:t>
      </w:r>
      <w:proofErr w:type="spellStart"/>
      <w:r w:rsidRPr="00F464D0">
        <w:rPr>
          <w:rFonts w:ascii="Times New Roman" w:hAnsi="Times New Roman" w:cs="Times New Roman"/>
          <w:sz w:val="28"/>
          <w:szCs w:val="28"/>
        </w:rPr>
        <w:t>бактерионосителей</w:t>
      </w:r>
      <w:proofErr w:type="spellEnd"/>
      <w:r w:rsidRPr="00F464D0">
        <w:rPr>
          <w:rFonts w:ascii="Times New Roman" w:hAnsi="Times New Roman" w:cs="Times New Roman"/>
          <w:sz w:val="28"/>
          <w:szCs w:val="28"/>
        </w:rPr>
        <w:t xml:space="preserve"> </w:t>
      </w:r>
      <w:proofErr w:type="gramStart"/>
      <w:r w:rsidRPr="00F464D0">
        <w:rPr>
          <w:rFonts w:ascii="Times New Roman" w:hAnsi="Times New Roman" w:cs="Times New Roman"/>
          <w:sz w:val="28"/>
          <w:szCs w:val="28"/>
        </w:rPr>
        <w:t>среди лиц в окружении больного с отстранением их от работы на предприятиях</w:t>
      </w:r>
      <w:proofErr w:type="gramEnd"/>
      <w:r w:rsidRPr="00F464D0">
        <w:rPr>
          <w:rFonts w:ascii="Times New Roman" w:hAnsi="Times New Roman" w:cs="Times New Roman"/>
          <w:sz w:val="28"/>
          <w:szCs w:val="28"/>
        </w:rPr>
        <w:t xml:space="preserve"> общественного питания, сооружениях водоснабжения, в детских учреждениях.</w:t>
      </w:r>
    </w:p>
    <w:p w:rsidR="00157C47" w:rsidRPr="00157C47" w:rsidRDefault="00157C47" w:rsidP="00ED305E">
      <w:pPr>
        <w:spacing w:before="100" w:beforeAutospacing="1" w:after="100" w:afterAutospacing="1"/>
        <w:ind w:firstLine="708"/>
        <w:jc w:val="both"/>
        <w:rPr>
          <w:rFonts w:ascii="Times New Roman" w:eastAsia="Times New Roman" w:hAnsi="Times New Roman" w:cs="Times New Roman"/>
          <w:sz w:val="28"/>
          <w:szCs w:val="28"/>
        </w:rPr>
      </w:pPr>
      <w:proofErr w:type="spellStart"/>
      <w:r w:rsidRPr="00157C47">
        <w:rPr>
          <w:rFonts w:ascii="Times New Roman" w:eastAsia="Times New Roman" w:hAnsi="Times New Roman" w:cs="Times New Roman"/>
          <w:sz w:val="28"/>
          <w:szCs w:val="28"/>
        </w:rPr>
        <w:t>Реконвалесценты</w:t>
      </w:r>
      <w:proofErr w:type="spellEnd"/>
      <w:r w:rsidRPr="00157C47">
        <w:rPr>
          <w:rFonts w:ascii="Times New Roman" w:eastAsia="Times New Roman" w:hAnsi="Times New Roman" w:cs="Times New Roman"/>
          <w:sz w:val="28"/>
          <w:szCs w:val="28"/>
        </w:rPr>
        <w:t xml:space="preserve"> после дизентерии выписываются не ранее чем через 3 дня после клинического выздоровления, нормализации стула, температуры тепа и однократного отрицательного бактериологического исследования, </w:t>
      </w:r>
      <w:r w:rsidRPr="00157C47">
        <w:rPr>
          <w:rFonts w:ascii="Times New Roman" w:eastAsia="Times New Roman" w:hAnsi="Times New Roman" w:cs="Times New Roman"/>
          <w:sz w:val="28"/>
          <w:szCs w:val="28"/>
        </w:rPr>
        <w:lastRenderedPageBreak/>
        <w:t xml:space="preserve">проведенного не ранее 2 дней после окончания этиотропного лечения. Диспансерному наблюдению подлежат работники питания и лица, к ним приравненные, а также больные хронической дизентерией. Срок диспансерного наблюдения 3-6 мес. При оставлении больного дома в квартире проводят текущую дезинфекцию. За лицами, находившимися в контакте с больными, устанавливают медицинское наблюдение в течение 7 дней. </w:t>
      </w:r>
    </w:p>
    <w:p w:rsidR="00157C47" w:rsidRPr="00157C47" w:rsidRDefault="00157C47" w:rsidP="00ED305E">
      <w:pPr>
        <w:spacing w:before="100" w:beforeAutospacing="1" w:after="100" w:afterAutospacing="1"/>
        <w:jc w:val="both"/>
        <w:rPr>
          <w:rFonts w:ascii="Times New Roman" w:eastAsia="Times New Roman" w:hAnsi="Times New Roman" w:cs="Times New Roman"/>
          <w:sz w:val="28"/>
          <w:szCs w:val="28"/>
        </w:rPr>
      </w:pPr>
      <w:r w:rsidRPr="00157C47">
        <w:rPr>
          <w:rFonts w:ascii="Times New Roman" w:eastAsia="Times New Roman" w:hAnsi="Times New Roman" w:cs="Times New Roman"/>
          <w:sz w:val="28"/>
          <w:szCs w:val="28"/>
        </w:rPr>
        <w:t xml:space="preserve">  </w:t>
      </w:r>
    </w:p>
    <w:p w:rsidR="00BD25CF" w:rsidRDefault="00BD25CF" w:rsidP="00ED305E">
      <w:pPr>
        <w:jc w:val="both"/>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Pr="00BD25CF" w:rsidRDefault="00BD25CF" w:rsidP="00BD25CF">
      <w:pPr>
        <w:rPr>
          <w:sz w:val="28"/>
          <w:szCs w:val="28"/>
        </w:rPr>
      </w:pPr>
    </w:p>
    <w:p w:rsidR="00BD25CF" w:rsidRDefault="00BD25CF" w:rsidP="00BD25CF">
      <w:pPr>
        <w:rPr>
          <w:sz w:val="28"/>
          <w:szCs w:val="28"/>
        </w:rPr>
      </w:pPr>
    </w:p>
    <w:p w:rsidR="00C3354E" w:rsidRDefault="00C3354E" w:rsidP="00BD25CF">
      <w:pPr>
        <w:rPr>
          <w:sz w:val="28"/>
          <w:szCs w:val="28"/>
        </w:rPr>
      </w:pPr>
    </w:p>
    <w:p w:rsidR="00BD25CF" w:rsidRDefault="00BD25CF" w:rsidP="00BD25CF">
      <w:pPr>
        <w:rPr>
          <w:sz w:val="28"/>
          <w:szCs w:val="28"/>
        </w:rPr>
      </w:pPr>
    </w:p>
    <w:p w:rsidR="00BD25CF" w:rsidRDefault="00BD25CF" w:rsidP="00BD25CF">
      <w:pPr>
        <w:rPr>
          <w:sz w:val="28"/>
          <w:szCs w:val="28"/>
        </w:rPr>
      </w:pPr>
    </w:p>
    <w:p w:rsidR="00BD25CF" w:rsidRDefault="00BD25CF" w:rsidP="00BD25CF">
      <w:pPr>
        <w:rPr>
          <w:sz w:val="28"/>
          <w:szCs w:val="28"/>
        </w:rPr>
      </w:pPr>
    </w:p>
    <w:p w:rsidR="00BD25CF" w:rsidRDefault="00BD25CF" w:rsidP="00BD25CF">
      <w:pPr>
        <w:rPr>
          <w:sz w:val="28"/>
          <w:szCs w:val="28"/>
        </w:rPr>
      </w:pPr>
    </w:p>
    <w:p w:rsidR="00BD25CF" w:rsidRPr="00BD25CF" w:rsidRDefault="00BD25CF" w:rsidP="00BD25CF">
      <w:pPr>
        <w:rPr>
          <w:sz w:val="28"/>
          <w:szCs w:val="28"/>
        </w:rPr>
      </w:pPr>
      <w:r>
        <w:rPr>
          <w:sz w:val="28"/>
          <w:szCs w:val="28"/>
        </w:rPr>
        <w:t>Литература: Медицинский справочник, 200</w:t>
      </w:r>
      <w:r w:rsidR="000C5461">
        <w:rPr>
          <w:sz w:val="28"/>
          <w:szCs w:val="28"/>
        </w:rPr>
        <w:t>8г, журнал «Медицинская панорама», 2007г</w:t>
      </w:r>
    </w:p>
    <w:sectPr w:rsidR="00BD25CF" w:rsidRPr="00BD25CF" w:rsidSect="00C33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6E9F"/>
    <w:multiLevelType w:val="multilevel"/>
    <w:tmpl w:val="3C74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97768E"/>
    <w:multiLevelType w:val="multilevel"/>
    <w:tmpl w:val="72BA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47"/>
    <w:rsid w:val="000C5461"/>
    <w:rsid w:val="00157C47"/>
    <w:rsid w:val="005A4965"/>
    <w:rsid w:val="006810E6"/>
    <w:rsid w:val="00700967"/>
    <w:rsid w:val="00BD25CF"/>
    <w:rsid w:val="00C3354E"/>
    <w:rsid w:val="00ED305E"/>
    <w:rsid w:val="00F1307F"/>
    <w:rsid w:val="00F3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7C47"/>
    <w:pPr>
      <w:spacing w:before="100" w:beforeAutospacing="1" w:after="100" w:afterAutospacing="1" w:line="240" w:lineRule="auto"/>
      <w:jc w:val="center"/>
      <w:outlineLvl w:val="0"/>
    </w:pPr>
    <w:rPr>
      <w:rFonts w:ascii="Tahoma" w:eastAsia="Times New Roman" w:hAnsi="Tahoma" w:cs="Tahoma"/>
      <w:b/>
      <w:bCs/>
      <w:kern w:val="36"/>
      <w:sz w:val="18"/>
      <w:szCs w:val="18"/>
    </w:rPr>
  </w:style>
  <w:style w:type="paragraph" w:styleId="2">
    <w:name w:val="heading 2"/>
    <w:basedOn w:val="a"/>
    <w:link w:val="20"/>
    <w:uiPriority w:val="9"/>
    <w:qFormat/>
    <w:rsid w:val="00157C47"/>
    <w:pPr>
      <w:spacing w:before="100" w:beforeAutospacing="1" w:after="100" w:afterAutospacing="1" w:line="240" w:lineRule="auto"/>
      <w:outlineLvl w:val="1"/>
    </w:pPr>
    <w:rPr>
      <w:rFonts w:ascii="Tahoma" w:eastAsia="Times New Roman" w:hAnsi="Tahoma" w:cs="Tahoma"/>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C47"/>
    <w:rPr>
      <w:rFonts w:ascii="Tahoma" w:eastAsia="Times New Roman" w:hAnsi="Tahoma" w:cs="Tahoma"/>
      <w:b/>
      <w:bCs/>
      <w:kern w:val="36"/>
      <w:sz w:val="18"/>
      <w:szCs w:val="18"/>
      <w:lang w:eastAsia="ru-RU"/>
    </w:rPr>
  </w:style>
  <w:style w:type="character" w:customStyle="1" w:styleId="20">
    <w:name w:val="Заголовок 2 Знак"/>
    <w:basedOn w:val="a0"/>
    <w:link w:val="2"/>
    <w:uiPriority w:val="9"/>
    <w:rsid w:val="00157C47"/>
    <w:rPr>
      <w:rFonts w:ascii="Tahoma" w:eastAsia="Times New Roman" w:hAnsi="Tahoma" w:cs="Tahoma"/>
      <w:b/>
      <w:bCs/>
      <w:sz w:val="16"/>
      <w:szCs w:val="16"/>
      <w:lang w:eastAsia="ru-RU"/>
    </w:rPr>
  </w:style>
  <w:style w:type="paragraph" w:styleId="a3">
    <w:name w:val="Normal (Web)"/>
    <w:basedOn w:val="a"/>
    <w:uiPriority w:val="99"/>
    <w:semiHidden/>
    <w:unhideWhenUsed/>
    <w:rsid w:val="00157C4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810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7C47"/>
    <w:pPr>
      <w:spacing w:before="100" w:beforeAutospacing="1" w:after="100" w:afterAutospacing="1" w:line="240" w:lineRule="auto"/>
      <w:jc w:val="center"/>
      <w:outlineLvl w:val="0"/>
    </w:pPr>
    <w:rPr>
      <w:rFonts w:ascii="Tahoma" w:eastAsia="Times New Roman" w:hAnsi="Tahoma" w:cs="Tahoma"/>
      <w:b/>
      <w:bCs/>
      <w:kern w:val="36"/>
      <w:sz w:val="18"/>
      <w:szCs w:val="18"/>
    </w:rPr>
  </w:style>
  <w:style w:type="paragraph" w:styleId="2">
    <w:name w:val="heading 2"/>
    <w:basedOn w:val="a"/>
    <w:link w:val="20"/>
    <w:uiPriority w:val="9"/>
    <w:qFormat/>
    <w:rsid w:val="00157C47"/>
    <w:pPr>
      <w:spacing w:before="100" w:beforeAutospacing="1" w:after="100" w:afterAutospacing="1" w:line="240" w:lineRule="auto"/>
      <w:outlineLvl w:val="1"/>
    </w:pPr>
    <w:rPr>
      <w:rFonts w:ascii="Tahoma" w:eastAsia="Times New Roman" w:hAnsi="Tahoma" w:cs="Tahoma"/>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C47"/>
    <w:rPr>
      <w:rFonts w:ascii="Tahoma" w:eastAsia="Times New Roman" w:hAnsi="Tahoma" w:cs="Tahoma"/>
      <w:b/>
      <w:bCs/>
      <w:kern w:val="36"/>
      <w:sz w:val="18"/>
      <w:szCs w:val="18"/>
      <w:lang w:eastAsia="ru-RU"/>
    </w:rPr>
  </w:style>
  <w:style w:type="character" w:customStyle="1" w:styleId="20">
    <w:name w:val="Заголовок 2 Знак"/>
    <w:basedOn w:val="a0"/>
    <w:link w:val="2"/>
    <w:uiPriority w:val="9"/>
    <w:rsid w:val="00157C47"/>
    <w:rPr>
      <w:rFonts w:ascii="Tahoma" w:eastAsia="Times New Roman" w:hAnsi="Tahoma" w:cs="Tahoma"/>
      <w:b/>
      <w:bCs/>
      <w:sz w:val="16"/>
      <w:szCs w:val="16"/>
      <w:lang w:eastAsia="ru-RU"/>
    </w:rPr>
  </w:style>
  <w:style w:type="paragraph" w:styleId="a3">
    <w:name w:val="Normal (Web)"/>
    <w:basedOn w:val="a"/>
    <w:uiPriority w:val="99"/>
    <w:semiHidden/>
    <w:unhideWhenUsed/>
    <w:rsid w:val="00157C4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81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КБ-42</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Kirova</dc:creator>
  <cp:lastModifiedBy>admin</cp:lastModifiedBy>
  <cp:revision>2</cp:revision>
  <cp:lastPrinted>2009-06-04T02:40:00Z</cp:lastPrinted>
  <dcterms:created xsi:type="dcterms:W3CDTF">2018-04-05T03:14:00Z</dcterms:created>
  <dcterms:modified xsi:type="dcterms:W3CDTF">2018-04-05T03:14:00Z</dcterms:modified>
</cp:coreProperties>
</file>